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45" w:rsidRPr="00510245" w:rsidRDefault="00510245" w:rsidP="00510245">
      <w:pPr>
        <w:shd w:val="clear" w:color="auto" w:fill="F8F8F8"/>
        <w:spacing w:line="240" w:lineRule="auto"/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</w:pPr>
      <w:r w:rsidRPr="00510245"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  <w:t>ЗАКОН СВЕРДЛОВСКОЙ ОБЛАСТИ ОТ16.07.2009 N 73-ОЗ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br/>
        <w:t>Источник публикации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данном виде документ опубликован не был.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Первоначальный текст документа опубликован в изданиях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"Областная газета", N 211-216, 21.07.2009,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"Собрание законодательства Свердловской области", 09.09.2009, N 7-2 (2009), ст. 1002.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Информацию о публикации документов, создающих данную редакцию, 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см</w:t>
      </w:r>
      <w:proofErr w:type="gram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 в справке к этим документам.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Примечание к документу</w:t>
      </w:r>
    </w:p>
    <w:p w:rsidR="00510245" w:rsidRPr="00510245" w:rsidRDefault="00510245" w:rsidP="00510245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spell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КонсультантПлюс</w:t>
      </w:r>
      <w:proofErr w:type="spell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: примечание.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Начало действия редакции - 27.06.2010.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- - - - - - - - - - - - - - - - - - - - - - - - - -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Изменения, внесенные Законом Свердловской области от 10.06.2010 N 38-ОЗ, вступили в силу через 10 дней после официального опубликования (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опубликован</w:t>
      </w:r>
      <w:proofErr w:type="gram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в "Областной газете" - 16.06.2010).</w:t>
      </w:r>
    </w:p>
    <w:p w:rsidR="00510245" w:rsidRPr="00510245" w:rsidRDefault="00510245" w:rsidP="00510245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Название документа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Закон Свердловской области от 16.07.2009 N 73-ОЗ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(ред. от 10.06.2010)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</w:r>
      <w:proofErr w:type="gramEnd"/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(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принят</w:t>
      </w:r>
      <w:proofErr w:type="gram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Областной Думой Законодательного Собрания Свердловской области 07.07.2009)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Номер в ИБ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69000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Когда получен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18.06.2010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16 июля 2009 года N 73-ОЗ</w:t>
      </w:r>
    </w:p>
    <w:p w:rsidR="00510245" w:rsidRPr="00510245" w:rsidRDefault="00510245" w:rsidP="00510245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510245" w:rsidRPr="00510245" w:rsidRDefault="00510245" w:rsidP="00510245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510245" w:rsidRPr="00510245" w:rsidRDefault="00510245" w:rsidP="00510245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ЗАКОН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СВЕРДЛОВСКОЙ ОБЛАСТИ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ОБ УСТАНОВЛЕНИИ НА ТЕРРИТОРИИ СВЕРДЛОВСКОЙ ОБЛАСТИ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МЕР ПО НЕДОПУЩЕНИЮ НАХОЖДЕНИЯ ДЕТЕЙ В МЕСТАХ, НАХОЖДЕНИЕ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В КОТОРЫХ МОЖЕТ ПРИЧИНИТЬ ВРЕД ЗДОРОВЬЮ ДЕТЕЙ,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 xml:space="preserve">ИХ </w:t>
      </w:r>
      <w:proofErr w:type="gramStart"/>
      <w:r w:rsidRPr="00510245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ФИЗИЧЕСКОМУ</w:t>
      </w:r>
      <w:proofErr w:type="gramEnd"/>
      <w:r w:rsidRPr="00510245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, ИНТЕЛЛЕКТУАЛЬНОМУ, ПСИХИЧЕСКОМУ, ДУХОВНОМУ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И НРАВСТВЕННОМУ РАЗВИТИЮ, И ПО НЕДОПУЩЕНИЮ НАХОЖДЕНИЯ ДЕТЕЙ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В НОЧНОЕ ВРЕМЯ В ОБЩЕСТВЕННЫХ МЕСТАХ БЕЗ СОПРОВОЖДЕНИЯ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РОДИТЕЛЕЙ (ЛИЦ, ИХ ЗАМЕНЯЮЩИХ) ИЛИ ЛИЦ,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ОСУЩЕСТВЛЯЮЩИХ МЕРОПРИЯТИЯ С УЧАСТИЕМ ДЕТЕЙ</w:t>
      </w:r>
    </w:p>
    <w:p w:rsidR="00510245" w:rsidRPr="00510245" w:rsidRDefault="00510245" w:rsidP="00510245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Принят</w:t>
      </w:r>
      <w:proofErr w:type="gram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Областной Думой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Законодательного Собрания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Свердловской области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7 июля 2009 года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Одобрен</w:t>
      </w:r>
      <w:proofErr w:type="gram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Палатой Представителей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Законодательного Собрания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Свердловской области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(в ред. Закона Свердловской области от 10.06.2010 N 38-ОЗ)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Статья 1. Отношения, регулируемые настоящим Законом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Настоящим Законом в соответствии с федеральным законом регулируются отношения, связанные с установлением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</w:t>
      </w:r>
      <w:proofErr w:type="gram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с участием детей, а именно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Статья 2. Меры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1. 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Настоящим Законом устанавливаются следующие меры по недопущению нахождения детей (лиц, не достигших возраста 18 лет) в определяемых в порядке, предусмотренном в статье 4 настоящего Закона,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  <w:proofErr w:type="gramEnd"/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2) создание системы информирования органов внутренних дел и органов опеки и попечительства о нахождении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3) осуществление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4) создание системы 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контроля за</w:t>
      </w:r>
      <w:proofErr w:type="gram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5)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2. 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Исполнительные органы государственной власти Свердловской области осуществляют меры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пределах своей </w:t>
      </w: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1. 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Настоящим Законом устанавливаются следующие меры по недопущению нахождения детей, не достигших возраста 16 лет, в ночное время в определяемых в порядке, предусмотренном в статье 4 настоящего Закона, общественных местах без сопровождения родителей (лиц, их заменяющих) или лиц, осуществляющих мероприятия с участием детей:</w:t>
      </w:r>
      <w:proofErr w:type="gramEnd"/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2) создание системы информирования органов внутренних дел и органов опеки и попечительства о нахождении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3) реализация государственными органами Свердловской области в пределах их компетенции мероприятий, предусмотренных в заключенных в соответствии с законодательством Свердловской области о межрегиональных связях Свердловской области и межрегиональных связях государственных органов Свердловской области соглашениях с другими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</w:t>
      </w:r>
      <w:proofErr w:type="gram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участием детей, в транспортных средствах общего пользования;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4) осуществление профилактики административных правонарушений, связанных с неисполнением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5) создание системы 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контроля за</w:t>
      </w:r>
      <w:proofErr w:type="gram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нахождением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6)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Под ночным временем в настоящем Законе понимается время с 23 до 6 часов местного времени в период с 1 мая по 30 сентября включительно и время с 22 до 6 часов местного времени в период с 1 октября 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</w:t>
      </w:r>
      <w:proofErr w:type="gram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30 апреля включительно.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2. 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Исполнительные органы государственной власти Свердловской области осуществляют меры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Статья 4.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 xml:space="preserve">1. 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 территории Свердловской области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определяются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 территории муниципального образования, расположенного на территории Свердловской области,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могут определяться муниципальными правовыми актами.</w:t>
      </w:r>
      <w:proofErr w:type="gramEnd"/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2. Определение мест, указанных в части первой пункта 1 настоящей статьи, осуществляется с учетом культурных и иных местных традиций на основании предложений, направляемых в Правительство Свердловской области федеральными органами государственной власти,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организациями и гражданами. 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Свердловской области создается экспертная комиссия.</w:t>
      </w:r>
      <w:proofErr w:type="gram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Порядок формирования и порядок деятельности этой комиссии устанавливаются нормативными правовыми актами Свердловской области, принимаемыми Правительством Свердловской области.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3. Определение мест, указанных в части второй пункта 1 настоящей статьи, осуществляется на основании предложений, направляемых в органы местного самоуправления муниципальных образований, расположенных на территории Свердловской области, федеральными органами государственной власти, государственными органами Свердловской области, организациями и гражданами. 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образования, расположенного на территории Свердловской области, создаются экспертные комиссии</w:t>
      </w:r>
      <w:proofErr w:type="gram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 Порядок формирования и порядок деятельности таких комиссий устанавливаются муниципальными правовыми актами.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Статья 5. </w:t>
      </w: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Порядок уведомления родителей (лиц, их заменяющих) или лиц, осуществляющих мероприятия с участием детей, в случае обнаружения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</w:t>
      </w:r>
      <w:proofErr w:type="gramEnd"/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(в ред. Закона Свердловской области от 10.06.2010 N 38-ОЗ)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Органы внутренних дел, осуществляющие деятельность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детей, в случае обнаружения детей в таких местах уведомляют об этом родителей (лиц</w:t>
      </w:r>
      <w:proofErr w:type="gramEnd"/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 их заменяющих) или лиц, осуществляющих мероприятия с участием детей, в порядке, установленном федеральным законодательством.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(в ред. Закона Свердловской области от 10.06.2010 N 38-ОЗ)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Статья 6. Вступление в силу настоящего Закона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Настоящий Закон вступает в силу с 1 августа 2009 года.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Губернатор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Свердловской области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Э.Э.РОССЕЛЬ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г. Екатеринбург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16 июля 2009 года</w:t>
      </w:r>
    </w:p>
    <w:p w:rsidR="00510245" w:rsidRPr="00510245" w:rsidRDefault="00510245" w:rsidP="00510245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51024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N 73-ОЗ</w:t>
      </w:r>
    </w:p>
    <w:p w:rsidR="001024B1" w:rsidRDefault="001024B1"/>
    <w:sectPr w:rsidR="001024B1" w:rsidSect="0010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27A"/>
    <w:multiLevelType w:val="multilevel"/>
    <w:tmpl w:val="6436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0245"/>
    <w:rsid w:val="001024B1"/>
    <w:rsid w:val="0051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resizertitle">
    <w:name w:val="itemtextresizertitle"/>
    <w:basedOn w:val="a0"/>
    <w:rsid w:val="00510245"/>
  </w:style>
  <w:style w:type="character" w:customStyle="1" w:styleId="apple-converted-space">
    <w:name w:val="apple-converted-space"/>
    <w:basedOn w:val="a0"/>
    <w:rsid w:val="00510245"/>
  </w:style>
  <w:style w:type="character" w:styleId="a3">
    <w:name w:val="Hyperlink"/>
    <w:basedOn w:val="a0"/>
    <w:uiPriority w:val="99"/>
    <w:semiHidden/>
    <w:unhideWhenUsed/>
    <w:rsid w:val="005102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2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350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</dc:creator>
  <cp:keywords/>
  <dc:description/>
  <cp:lastModifiedBy>Муля</cp:lastModifiedBy>
  <cp:revision>3</cp:revision>
  <dcterms:created xsi:type="dcterms:W3CDTF">2016-01-17T17:08:00Z</dcterms:created>
  <dcterms:modified xsi:type="dcterms:W3CDTF">2016-01-17T17:09:00Z</dcterms:modified>
</cp:coreProperties>
</file>