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A2" w:rsidRPr="00673EA2" w:rsidRDefault="00673EA2" w:rsidP="00673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профессиональной педагогической деятельности</w:t>
      </w:r>
    </w:p>
    <w:p w:rsidR="00673EA2" w:rsidRPr="00673EA2" w:rsidRDefault="00673EA2" w:rsidP="00673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Востриковой Натальи Сергеевны</w:t>
      </w:r>
      <w:proofErr w:type="gramStart"/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русского языка и литературы</w:t>
      </w:r>
    </w:p>
    <w:p w:rsidR="00673EA2" w:rsidRPr="00673EA2" w:rsidRDefault="00673EA2" w:rsidP="00673E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2017 - 2018 учебный год</w:t>
      </w:r>
    </w:p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1049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472"/>
        <w:gridCol w:w="6018"/>
      </w:tblGrid>
      <w:tr w:rsidR="00673EA2" w:rsidRPr="00673EA2" w:rsidTr="00673EA2"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673EA2" w:rsidRPr="00673EA2" w:rsidTr="00673EA2"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учебно-методического процесса, практическое применение разработанных материалов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Успешная сдача ОГЭ по русскому 9а и9б классами ОГЭ по русскому языку и литературе</w:t>
            </w:r>
          </w:p>
        </w:tc>
      </w:tr>
    </w:tbl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10632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21"/>
        <w:gridCol w:w="4867"/>
        <w:gridCol w:w="2549"/>
        <w:gridCol w:w="2695"/>
      </w:tblGrid>
      <w:tr w:rsidR="00673EA2" w:rsidRPr="00673EA2" w:rsidTr="00673EA2"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ОП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прохождения</w:t>
            </w:r>
          </w:p>
        </w:tc>
      </w:tr>
      <w:tr w:rsidR="00673EA2" w:rsidRPr="00673EA2" w:rsidTr="00673EA2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 по направлению Педагогическое образование.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«Уральский государственный педагогический университет»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25.10 2017</w:t>
            </w:r>
          </w:p>
        </w:tc>
      </w:tr>
      <w:tr w:rsidR="00673EA2" w:rsidRPr="00673EA2" w:rsidTr="00673EA2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Подготовка экспертов территориальных представительств региональных предметных комиссий»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ГАУО ДПОСО «ИРО»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апрель2018</w:t>
            </w:r>
          </w:p>
        </w:tc>
      </w:tr>
      <w:tr w:rsidR="00673EA2" w:rsidRPr="00673EA2" w:rsidTr="00673EA2"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Методические вопросы подготовки обучающихся к ОГЭ и ЕГЭ по литературе»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ГАУО ДПОСО «ИРО»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2018</w:t>
            </w:r>
          </w:p>
        </w:tc>
      </w:tr>
    </w:tbl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</w:t>
      </w:r>
      <w:proofErr w:type="spellStart"/>
      <w:proofErr w:type="gramStart"/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методического</w:t>
      </w:r>
      <w:proofErr w:type="gramEnd"/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образовательного процесса</w:t>
      </w:r>
    </w:p>
    <w:tbl>
      <w:tblPr>
        <w:tblW w:w="1006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89"/>
        <w:gridCol w:w="5674"/>
        <w:gridCol w:w="3402"/>
      </w:tblGrid>
      <w:tr w:rsidR="00673EA2" w:rsidRPr="00673EA2" w:rsidTr="00673EA2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вид (рабочие программы, УМК, рабочая тетрадь и т.д.)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и результаты применения</w:t>
            </w:r>
          </w:p>
        </w:tc>
      </w:tr>
      <w:tr w:rsidR="00673EA2" w:rsidRPr="00673EA2" w:rsidTr="00673EA2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Русский язык 7 класс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EA2" w:rsidRPr="00673EA2" w:rsidTr="00673EA2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учебно-методический комплекс «Психолингвистические технологии изучения грамматических категорий в школе»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журнале</w:t>
            </w:r>
            <w:r w:rsidRPr="00673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73EA2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LINGUISTICA JUVENIS» , июль 2018</w:t>
            </w:r>
          </w:p>
        </w:tc>
      </w:tr>
      <w:tr w:rsidR="00673EA2" w:rsidRPr="00673EA2" w:rsidTr="00673EA2"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08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45"/>
        <w:gridCol w:w="3768"/>
        <w:gridCol w:w="2727"/>
        <w:gridCol w:w="1891"/>
        <w:gridCol w:w="1254"/>
      </w:tblGrid>
      <w:tr w:rsidR="00673EA2" w:rsidRPr="00673EA2" w:rsidTr="00673EA2"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2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73EA2" w:rsidRPr="00673EA2" w:rsidTr="00673EA2"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  <w:lang w:eastAsia="ru-RU"/>
              </w:rPr>
              <w:t xml:space="preserve">Выступление с докладом на Всероссийской научной конференции « Психолингвистика в образовании и аспекты изучения </w:t>
            </w:r>
            <w:proofErr w:type="spell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  <w:lang w:eastAsia="ru-RU"/>
              </w:rPr>
              <w:t>лингвокреативных</w:t>
            </w:r>
            <w:proofErr w:type="spell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  <w:lang w:eastAsia="ru-RU"/>
              </w:rPr>
              <w:t xml:space="preserve"> способностей»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«Психолингвистические технологии изучения грамматических категорий в школе»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УрГПУ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EEEEE"/>
                <w:lang w:eastAsia="ru-RU"/>
              </w:rPr>
              <w:t>(10.11 2017)</w:t>
            </w:r>
          </w:p>
        </w:tc>
      </w:tr>
    </w:tbl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деятельность</w:t>
      </w:r>
    </w:p>
    <w:tbl>
      <w:tblPr>
        <w:tblW w:w="1049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22"/>
        <w:gridCol w:w="5432"/>
        <w:gridCol w:w="1843"/>
        <w:gridCol w:w="2693"/>
      </w:tblGrid>
      <w:tr w:rsidR="00673EA2" w:rsidRPr="00673EA2" w:rsidTr="00673EA2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экспертной деятельности</w:t>
            </w: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(проверка ОГЭ, проверка </w:t>
            </w:r>
            <w:proofErr w:type="spell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олимпиад, член жюри, эксперт при аттестации ПР)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и место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в экспертной </w:t>
            </w: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673EA2" w:rsidRPr="00673EA2" w:rsidTr="00673EA2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ОГЭ по литературе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673EA2" w:rsidRPr="00673EA2" w:rsidTr="00673EA2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proofErr w:type="gram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</w:t>
            </w:r>
            <w:proofErr w:type="spell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673EA2" w:rsidRPr="00673EA2" w:rsidTr="00673EA2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 муниципального конкурса чтецов «В мире поэзии и прозы»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</w:tc>
      </w:tr>
      <w:tr w:rsidR="00673EA2" w:rsidRPr="00673EA2" w:rsidTr="00673EA2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размещения на школьный сайт, публикации в СМИ</w:t>
      </w:r>
    </w:p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/>
      </w:tblPr>
      <w:tblGrid>
        <w:gridCol w:w="511"/>
        <w:gridCol w:w="4515"/>
        <w:gridCol w:w="1228"/>
        <w:gridCol w:w="3776"/>
      </w:tblGrid>
      <w:tr w:rsidR="00673EA2" w:rsidRPr="00673EA2" w:rsidTr="00673EA2"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73EA2" w:rsidRPr="00673EA2" w:rsidTr="00673EA2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Международной Олимпиады по основам наук по предмету русский язык,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673EA2" w:rsidRPr="00673EA2" w:rsidTr="00673EA2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</w:t>
            </w:r>
            <w:proofErr w:type="spellStart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УРфО</w:t>
            </w:r>
            <w:proofErr w:type="spellEnd"/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2 призера</w:t>
            </w:r>
          </w:p>
        </w:tc>
      </w:tr>
      <w:tr w:rsidR="00673EA2" w:rsidRPr="00673EA2" w:rsidTr="00673EA2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и призер школьного тура</w:t>
            </w:r>
          </w:p>
        </w:tc>
      </w:tr>
      <w:tr w:rsidR="00673EA2" w:rsidRPr="00673EA2" w:rsidTr="00673EA2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победителя и 1 призер</w:t>
            </w:r>
          </w:p>
        </w:tc>
      </w:tr>
    </w:tbl>
    <w:p w:rsidR="00673EA2" w:rsidRPr="00673EA2" w:rsidRDefault="00673EA2" w:rsidP="00673EA2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73EA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673E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1049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08"/>
        <w:gridCol w:w="1397"/>
        <w:gridCol w:w="3482"/>
        <w:gridCol w:w="5103"/>
      </w:tblGrid>
      <w:tr w:rsidR="00673EA2" w:rsidRPr="00673EA2" w:rsidTr="00673EA2"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поощрения и уровень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поощрения</w:t>
            </w:r>
          </w:p>
        </w:tc>
      </w:tr>
      <w:tr w:rsidR="00673EA2" w:rsidRPr="00673EA2" w:rsidTr="00673EA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Управления образования городского округа Богданович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победителей и призеров муниципального тура конкурса чтецов «В мире поэзии и прозы» в 2017-2018 учебном году</w:t>
            </w:r>
          </w:p>
        </w:tc>
      </w:tr>
      <w:tr w:rsidR="00673EA2" w:rsidRPr="00673EA2" w:rsidTr="00673EA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Дома учителя Уральского Федерального округа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tabs>
                <w:tab w:val="lef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подготовку дипломанта финального этапа 13 Международной Олимпиады по основам наук по предмету русский язык,</w:t>
            </w:r>
          </w:p>
        </w:tc>
      </w:tr>
      <w:tr w:rsidR="00673EA2" w:rsidRPr="00673EA2" w:rsidTr="00673EA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Думы городского округа Богданович,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tabs>
                <w:tab w:val="left" w:pos="4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значительные успехи в педагогической деятельности, высокий уровень профессионализма</w:t>
            </w:r>
          </w:p>
        </w:tc>
      </w:tr>
      <w:tr w:rsidR="00673EA2" w:rsidRPr="00673EA2" w:rsidTr="00673EA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участие и проведение ВПР</w:t>
            </w:r>
          </w:p>
        </w:tc>
      </w:tr>
      <w:tr w:rsidR="00673EA2" w:rsidRPr="00673EA2" w:rsidTr="00673EA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EA2" w:rsidRPr="00673EA2" w:rsidRDefault="00673EA2" w:rsidP="0067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качественную подготовку и творческое представление спектакля» В некотором царстве, в сказочном государстве» в рамках реализации Общешкольного новогоднего фестиваля - 2017</w:t>
            </w:r>
          </w:p>
        </w:tc>
      </w:tr>
    </w:tbl>
    <w:p w:rsidR="003301B3" w:rsidRDefault="003301B3"/>
    <w:sectPr w:rsidR="003301B3" w:rsidSect="00330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EA2"/>
    <w:rsid w:val="003301B3"/>
    <w:rsid w:val="0067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E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2744</Characters>
  <Application>Microsoft Office Word</Application>
  <DocSecurity>0</DocSecurity>
  <Lines>22</Lines>
  <Paragraphs>6</Paragraphs>
  <ScaleCrop>false</ScaleCrop>
  <Company>Grizli777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2020-01-21T18:19:00Z</dcterms:created>
  <dcterms:modified xsi:type="dcterms:W3CDTF">2020-01-21T18:20:00Z</dcterms:modified>
</cp:coreProperties>
</file>